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350C" w14:textId="77777777" w:rsidR="0083264A" w:rsidRDefault="0083264A" w:rsidP="0083264A">
      <w:pPr>
        <w:rPr>
          <w:sz w:val="24"/>
          <w:vertAlign w:val="baseline"/>
        </w:rPr>
      </w:pPr>
    </w:p>
    <w:p w14:paraId="2BD2CAA7" w14:textId="77777777" w:rsidR="0083264A" w:rsidRDefault="0083264A" w:rsidP="0083264A">
      <w:pPr>
        <w:pStyle w:val="Nadpis1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Výroční zpráva obce Adršpach</w:t>
      </w:r>
    </w:p>
    <w:p w14:paraId="50B53279" w14:textId="4E95FA7C" w:rsidR="0083264A" w:rsidRDefault="0083264A" w:rsidP="0083264A">
      <w:pPr>
        <w:jc w:val="center"/>
        <w:rPr>
          <w:b/>
          <w:bCs/>
          <w:color w:val="000000" w:themeColor="text1"/>
          <w:sz w:val="36"/>
          <w:szCs w:val="36"/>
          <w:vertAlign w:val="baseli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6"/>
          <w:szCs w:val="36"/>
          <w:vertAlign w:val="baseli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rok 2025</w:t>
      </w:r>
    </w:p>
    <w:p w14:paraId="525E2293" w14:textId="77777777" w:rsidR="0083264A" w:rsidRDefault="0083264A" w:rsidP="0083264A">
      <w:pPr>
        <w:rPr>
          <w:b/>
          <w:bCs/>
          <w:sz w:val="36"/>
          <w:szCs w:val="36"/>
          <w:vertAlign w:val="baseline"/>
        </w:rPr>
      </w:pPr>
    </w:p>
    <w:p w14:paraId="00613A59" w14:textId="77777777" w:rsidR="0083264A" w:rsidRDefault="0083264A" w:rsidP="0083264A">
      <w:pPr>
        <w:rPr>
          <w:sz w:val="24"/>
          <w:vertAlign w:val="baseline"/>
        </w:rPr>
      </w:pPr>
    </w:p>
    <w:p w14:paraId="2D080CC0" w14:textId="77777777" w:rsidR="0083264A" w:rsidRDefault="0083264A" w:rsidP="0083264A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>o činnosti v oblasti poskytování informací podle zákona č.106/1999 Sb., o svobodném přístupu k informacím.</w:t>
      </w:r>
    </w:p>
    <w:p w14:paraId="28DDDFDE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62E21FC3" w14:textId="1401AD7A" w:rsidR="0083264A" w:rsidRDefault="0083264A" w:rsidP="0083264A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>Podle ustanovení §18 zák. č. 106/1999 Sb. (dále jen „zákon“) vydává Obec tuto zprávu o své činnosti spojené s poskytováním informací v roce 2025:</w:t>
      </w:r>
    </w:p>
    <w:p w14:paraId="17E96D0F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71099D88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18ED5661" w14:textId="77777777" w:rsidR="0083264A" w:rsidRDefault="0083264A" w:rsidP="0083264A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Počet podaných žádostí o poskytnutí informace</w:t>
      </w:r>
    </w:p>
    <w:p w14:paraId="64179756" w14:textId="68A32D64" w:rsidR="0083264A" w:rsidRDefault="0083264A" w:rsidP="0083264A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>V roce 2025 byl</w:t>
      </w:r>
      <w:r w:rsidR="00592971">
        <w:rPr>
          <w:sz w:val="24"/>
          <w:vertAlign w:val="baseline"/>
        </w:rPr>
        <w:t>o</w:t>
      </w:r>
      <w:r>
        <w:rPr>
          <w:sz w:val="24"/>
          <w:vertAlign w:val="baseline"/>
        </w:rPr>
        <w:t xml:space="preserve"> na Obecní úřad Adršpach podán</w:t>
      </w:r>
      <w:r w:rsidR="00592971">
        <w:rPr>
          <w:sz w:val="24"/>
          <w:vertAlign w:val="baseline"/>
        </w:rPr>
        <w:t>o</w:t>
      </w:r>
      <w:r>
        <w:rPr>
          <w:sz w:val="24"/>
          <w:vertAlign w:val="baseline"/>
        </w:rPr>
        <w:t xml:space="preserve"> celkem </w:t>
      </w:r>
      <w:r w:rsidR="00592971">
        <w:rPr>
          <w:sz w:val="24"/>
          <w:vertAlign w:val="baseline"/>
        </w:rPr>
        <w:t>devatenáct</w:t>
      </w:r>
      <w:r>
        <w:rPr>
          <w:sz w:val="24"/>
          <w:vertAlign w:val="baseline"/>
        </w:rPr>
        <w:t xml:space="preserve"> žádost</w:t>
      </w:r>
      <w:r w:rsidR="00592971">
        <w:rPr>
          <w:sz w:val="24"/>
          <w:vertAlign w:val="baseline"/>
        </w:rPr>
        <w:t>í</w:t>
      </w:r>
      <w:r>
        <w:rPr>
          <w:sz w:val="24"/>
          <w:vertAlign w:val="baseline"/>
        </w:rPr>
        <w:t xml:space="preserve"> o poskytnutí informace podle zákona o svobodném přístupu k informacím, ve znění pozdějších předpisů.</w:t>
      </w:r>
    </w:p>
    <w:p w14:paraId="78159EBF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707803CA" w14:textId="77777777" w:rsidR="0083264A" w:rsidRDefault="0083264A" w:rsidP="0083264A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Počet uvedených rozhodnutí o odmítnutí žádosti</w:t>
      </w:r>
    </w:p>
    <w:p w14:paraId="473646B5" w14:textId="2A703790" w:rsidR="0083264A" w:rsidRDefault="0083264A" w:rsidP="0083264A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 xml:space="preserve">V roce 2025 bylo </w:t>
      </w:r>
      <w:r w:rsidR="00592971">
        <w:rPr>
          <w:sz w:val="24"/>
          <w:vertAlign w:val="baseline"/>
        </w:rPr>
        <w:t>jedno</w:t>
      </w:r>
      <w:r>
        <w:rPr>
          <w:sz w:val="24"/>
          <w:vertAlign w:val="baseline"/>
        </w:rPr>
        <w:t xml:space="preserve"> odmítnutí žádosti.</w:t>
      </w:r>
    </w:p>
    <w:p w14:paraId="08435E01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1B7A1472" w14:textId="77777777" w:rsidR="0083264A" w:rsidRDefault="0083264A" w:rsidP="0083264A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Počet podaných odvolání proti rozhodnutí</w:t>
      </w:r>
    </w:p>
    <w:p w14:paraId="356F2937" w14:textId="01B2A1DA" w:rsidR="0083264A" w:rsidRDefault="0083264A" w:rsidP="0083264A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 xml:space="preserve">V roce 2025 bylo podáno </w:t>
      </w:r>
      <w:r w:rsidR="00592971">
        <w:rPr>
          <w:sz w:val="24"/>
          <w:vertAlign w:val="baseline"/>
        </w:rPr>
        <w:t>jedno</w:t>
      </w:r>
      <w:r>
        <w:rPr>
          <w:sz w:val="24"/>
          <w:vertAlign w:val="baseline"/>
        </w:rPr>
        <w:t xml:space="preserve"> odvolání proti rozhodnutí o odmítnutí žádosti.</w:t>
      </w:r>
    </w:p>
    <w:p w14:paraId="048CE79E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2C9E5A90" w14:textId="77777777" w:rsidR="0083264A" w:rsidRDefault="0083264A" w:rsidP="0083264A">
      <w:pPr>
        <w:jc w:val="both"/>
        <w:rPr>
          <w:b/>
          <w:sz w:val="24"/>
          <w:vertAlign w:val="baseline"/>
        </w:rPr>
      </w:pPr>
      <w:r>
        <w:rPr>
          <w:b/>
          <w:sz w:val="24"/>
          <w:vertAlign w:val="baseline"/>
        </w:rPr>
        <w:t>Další informace vztahující se k uplatňování zákona</w:t>
      </w:r>
    </w:p>
    <w:p w14:paraId="520508B3" w14:textId="77777777" w:rsidR="0083264A" w:rsidRDefault="0083264A" w:rsidP="0083264A">
      <w:pPr>
        <w:jc w:val="both"/>
        <w:rPr>
          <w:sz w:val="24"/>
          <w:vertAlign w:val="baseline"/>
        </w:rPr>
      </w:pPr>
      <w:r>
        <w:rPr>
          <w:sz w:val="24"/>
          <w:vertAlign w:val="baseline"/>
        </w:rPr>
        <w:t xml:space="preserve">Agendu vztahující se k poskytování informace podle zákona o svobodném přístupu k informacím vede administrativní úřednice Obecního úřadu Adršpach, která všechny podané žádosti řádně zaevidovala a vyřídila. </w:t>
      </w:r>
    </w:p>
    <w:p w14:paraId="262B9252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70991EB7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3D3C44E5" w14:textId="77777777" w:rsidR="0083264A" w:rsidRDefault="0083264A" w:rsidP="0083264A">
      <w:pPr>
        <w:jc w:val="both"/>
        <w:rPr>
          <w:sz w:val="24"/>
          <w:vertAlign w:val="baseline"/>
        </w:rPr>
      </w:pPr>
    </w:p>
    <w:p w14:paraId="4C2BED1E" w14:textId="77777777" w:rsidR="0083264A" w:rsidRDefault="0083264A" w:rsidP="0083264A">
      <w:pPr>
        <w:rPr>
          <w:sz w:val="24"/>
          <w:vertAlign w:val="baseline"/>
        </w:rPr>
      </w:pPr>
    </w:p>
    <w:p w14:paraId="4C346F44" w14:textId="77777777" w:rsidR="0083264A" w:rsidRDefault="0083264A" w:rsidP="0083264A">
      <w:pPr>
        <w:rPr>
          <w:sz w:val="24"/>
          <w:vertAlign w:val="baseline"/>
        </w:rPr>
      </w:pPr>
    </w:p>
    <w:p w14:paraId="129D559A" w14:textId="77777777" w:rsidR="0083264A" w:rsidRDefault="0083264A" w:rsidP="0083264A">
      <w:pPr>
        <w:rPr>
          <w:sz w:val="24"/>
          <w:vertAlign w:val="baseline"/>
        </w:rPr>
      </w:pPr>
    </w:p>
    <w:p w14:paraId="38E9BCE1" w14:textId="77777777" w:rsidR="0083264A" w:rsidRDefault="0083264A" w:rsidP="0083264A">
      <w:pPr>
        <w:rPr>
          <w:sz w:val="24"/>
          <w:vertAlign w:val="baseline"/>
        </w:rPr>
      </w:pPr>
    </w:p>
    <w:p w14:paraId="79FFC599" w14:textId="77777777" w:rsidR="0083264A" w:rsidRDefault="0083264A" w:rsidP="0083264A">
      <w:pPr>
        <w:rPr>
          <w:sz w:val="24"/>
          <w:vertAlign w:val="baseline"/>
        </w:rPr>
      </w:pPr>
    </w:p>
    <w:p w14:paraId="644C71D2" w14:textId="315C3C0A" w:rsidR="0083264A" w:rsidRDefault="0083264A" w:rsidP="0083264A">
      <w:pPr>
        <w:rPr>
          <w:sz w:val="24"/>
          <w:vertAlign w:val="baseline"/>
        </w:rPr>
      </w:pPr>
      <w:r>
        <w:rPr>
          <w:sz w:val="24"/>
          <w:vertAlign w:val="baseline"/>
        </w:rPr>
        <w:t xml:space="preserve">v Adršpachu 19. ledna 2026        </w:t>
      </w:r>
    </w:p>
    <w:p w14:paraId="63B76D36" w14:textId="77777777" w:rsidR="0083264A" w:rsidRDefault="0083264A" w:rsidP="0083264A">
      <w:pPr>
        <w:rPr>
          <w:sz w:val="24"/>
          <w:vertAlign w:val="baseline"/>
        </w:rPr>
      </w:pPr>
    </w:p>
    <w:p w14:paraId="0EE5AE5A" w14:textId="77777777" w:rsidR="0083264A" w:rsidRDefault="0083264A" w:rsidP="0083264A">
      <w:pPr>
        <w:rPr>
          <w:sz w:val="24"/>
          <w:vertAlign w:val="baseline"/>
        </w:rPr>
      </w:pPr>
    </w:p>
    <w:p w14:paraId="1C5E5E3B" w14:textId="77777777" w:rsidR="0083264A" w:rsidRDefault="0083264A" w:rsidP="0083264A">
      <w:pPr>
        <w:rPr>
          <w:sz w:val="24"/>
          <w:vertAlign w:val="baseline"/>
        </w:rPr>
      </w:pPr>
    </w:p>
    <w:p w14:paraId="6B51C55D" w14:textId="77777777" w:rsidR="0083264A" w:rsidRDefault="0083264A" w:rsidP="0083264A">
      <w:pPr>
        <w:rPr>
          <w:sz w:val="24"/>
          <w:vertAlign w:val="baseline"/>
        </w:rPr>
      </w:pPr>
    </w:p>
    <w:p w14:paraId="3B0D6903" w14:textId="77777777" w:rsidR="0083264A" w:rsidRDefault="0083264A" w:rsidP="0083264A">
      <w:pPr>
        <w:rPr>
          <w:sz w:val="24"/>
          <w:vertAlign w:val="baseline"/>
        </w:rPr>
      </w:pP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  <w:t>Jakub Vajda</w:t>
      </w:r>
    </w:p>
    <w:p w14:paraId="0C82650B" w14:textId="77777777" w:rsidR="0083264A" w:rsidRDefault="0083264A" w:rsidP="0083264A">
      <w:pPr>
        <w:rPr>
          <w:sz w:val="24"/>
          <w:vertAlign w:val="baseline"/>
        </w:rPr>
      </w:pP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</w:r>
      <w:r>
        <w:rPr>
          <w:sz w:val="24"/>
          <w:vertAlign w:val="baseline"/>
        </w:rPr>
        <w:tab/>
        <w:t>starosta</w:t>
      </w:r>
      <w:r>
        <w:rPr>
          <w:sz w:val="24"/>
          <w:vertAlign w:val="baseline"/>
        </w:rPr>
        <w:tab/>
      </w:r>
    </w:p>
    <w:p w14:paraId="016B1F62" w14:textId="77777777" w:rsidR="0083264A" w:rsidRDefault="0083264A" w:rsidP="0083264A"/>
    <w:p w14:paraId="059F918D" w14:textId="77777777" w:rsidR="0083264A" w:rsidRDefault="0083264A" w:rsidP="0083264A"/>
    <w:p w14:paraId="559F825F" w14:textId="77777777" w:rsidR="0083264A" w:rsidRDefault="0083264A" w:rsidP="0083264A"/>
    <w:p w14:paraId="63596C08" w14:textId="77777777" w:rsidR="0083264A" w:rsidRDefault="0083264A" w:rsidP="0083264A"/>
    <w:p w14:paraId="38EDA946" w14:textId="77777777" w:rsidR="00971CA1" w:rsidRDefault="00971CA1"/>
    <w:sectPr w:rsidR="0097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A1"/>
    <w:rsid w:val="00592971"/>
    <w:rsid w:val="006F4A18"/>
    <w:rsid w:val="0083264A"/>
    <w:rsid w:val="00971CA1"/>
    <w:rsid w:val="00F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5336"/>
  <w15:chartTrackingRefBased/>
  <w15:docId w15:val="{20F31FBA-4610-415A-8BE5-CEEE4B3B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64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vertAlign w:val="superscript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71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vertAlign w:val="baseline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1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vertAlign w:val="baseline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1C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vertAlign w:val="baseline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1C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vertAlign w:val="baseline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1C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vertAlign w:val="baseline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C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vertAlign w:val="baseline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C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vertAlign w:val="baseline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1C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vertAlign w:val="baseline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1C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vertAlign w:val="baseline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71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1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1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1CA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1CA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1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1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1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vertAlign w:val="baseline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7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1C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vertAlign w:val="baseline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7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1C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vertAlign w:val="baseline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71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1C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vertAlign w:val="baseline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71CA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1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vertAlign w:val="baseline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1CA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1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Habrmanová</dc:creator>
  <cp:keywords/>
  <dc:description/>
  <cp:lastModifiedBy>Věra Habrmanová</cp:lastModifiedBy>
  <cp:revision>5</cp:revision>
  <cp:lastPrinted>2026-01-28T09:46:00Z</cp:lastPrinted>
  <dcterms:created xsi:type="dcterms:W3CDTF">2026-01-28T08:30:00Z</dcterms:created>
  <dcterms:modified xsi:type="dcterms:W3CDTF">2026-01-28T09:46:00Z</dcterms:modified>
</cp:coreProperties>
</file>