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25E" w:rsidRDefault="0015425E" w:rsidP="0015425E">
      <w:pPr>
        <w:rPr>
          <w:sz w:val="24"/>
          <w:vertAlign w:val="baseline"/>
        </w:rPr>
      </w:pPr>
    </w:p>
    <w:p w:rsidR="0015425E" w:rsidRDefault="0015425E" w:rsidP="0015425E">
      <w:pPr>
        <w:pStyle w:val="Nadpis1"/>
        <w:jc w:val="center"/>
      </w:pPr>
      <w:r>
        <w:t>Výroční zpráva Obce Adršpach</w:t>
      </w:r>
    </w:p>
    <w:p w:rsidR="0015425E" w:rsidRDefault="0015425E" w:rsidP="0015425E">
      <w:pPr>
        <w:jc w:val="center"/>
        <w:rPr>
          <w:b/>
          <w:sz w:val="36"/>
          <w:szCs w:val="36"/>
          <w:vertAlign w:val="baseline"/>
        </w:rPr>
      </w:pPr>
      <w:r>
        <w:rPr>
          <w:b/>
          <w:sz w:val="36"/>
          <w:szCs w:val="36"/>
          <w:vertAlign w:val="baseline"/>
        </w:rPr>
        <w:t>za rok 2013</w:t>
      </w:r>
    </w:p>
    <w:p w:rsidR="0015425E" w:rsidRDefault="0015425E" w:rsidP="0015425E">
      <w:pPr>
        <w:rPr>
          <w:sz w:val="24"/>
          <w:vertAlign w:val="baseline"/>
        </w:rPr>
      </w:pPr>
    </w:p>
    <w:p w:rsidR="0015425E" w:rsidRDefault="0015425E" w:rsidP="0015425E">
      <w:pPr>
        <w:rPr>
          <w:sz w:val="24"/>
          <w:vertAlign w:val="baseline"/>
        </w:rPr>
      </w:pPr>
    </w:p>
    <w:p w:rsidR="0015425E" w:rsidRDefault="0015425E" w:rsidP="0015425E">
      <w:pPr>
        <w:jc w:val="both"/>
        <w:rPr>
          <w:sz w:val="24"/>
          <w:vertAlign w:val="baseline"/>
        </w:rPr>
      </w:pPr>
      <w:r>
        <w:rPr>
          <w:sz w:val="24"/>
          <w:vertAlign w:val="baseline"/>
        </w:rPr>
        <w:t>o činnosti v oblasti poskytování informací podle zákona č.106/1999 Sb., o svobodném přístupu k informacím.</w:t>
      </w:r>
    </w:p>
    <w:p w:rsidR="0015425E" w:rsidRDefault="0015425E" w:rsidP="0015425E">
      <w:pPr>
        <w:jc w:val="both"/>
        <w:rPr>
          <w:sz w:val="24"/>
          <w:vertAlign w:val="baseline"/>
        </w:rPr>
      </w:pPr>
    </w:p>
    <w:p w:rsidR="0015425E" w:rsidRDefault="0015425E" w:rsidP="0015425E">
      <w:pPr>
        <w:jc w:val="both"/>
        <w:rPr>
          <w:sz w:val="24"/>
          <w:vertAlign w:val="baseline"/>
        </w:rPr>
      </w:pPr>
      <w:r>
        <w:rPr>
          <w:sz w:val="24"/>
          <w:vertAlign w:val="baseline"/>
        </w:rPr>
        <w:t xml:space="preserve">Podle ustanovení §18 </w:t>
      </w:r>
      <w:proofErr w:type="spellStart"/>
      <w:proofErr w:type="gramStart"/>
      <w:r>
        <w:rPr>
          <w:sz w:val="24"/>
          <w:vertAlign w:val="baseline"/>
        </w:rPr>
        <w:t>zák.č</w:t>
      </w:r>
      <w:proofErr w:type="spellEnd"/>
      <w:r>
        <w:rPr>
          <w:sz w:val="24"/>
          <w:vertAlign w:val="baseline"/>
        </w:rPr>
        <w:t>.</w:t>
      </w:r>
      <w:proofErr w:type="gramEnd"/>
      <w:r>
        <w:rPr>
          <w:sz w:val="24"/>
          <w:vertAlign w:val="baseline"/>
        </w:rPr>
        <w:t xml:space="preserve"> 106/1999 Sb. (dále jen „zákon“) vydává Obec tuto zprávu o své činnosti spojené s poskytováním informací v roce 2013:</w:t>
      </w:r>
    </w:p>
    <w:p w:rsidR="0015425E" w:rsidRDefault="0015425E" w:rsidP="0015425E">
      <w:pPr>
        <w:jc w:val="both"/>
        <w:rPr>
          <w:sz w:val="24"/>
          <w:vertAlign w:val="baseline"/>
        </w:rPr>
      </w:pPr>
    </w:p>
    <w:p w:rsidR="0015425E" w:rsidRDefault="0015425E" w:rsidP="0015425E">
      <w:pPr>
        <w:jc w:val="both"/>
        <w:rPr>
          <w:sz w:val="24"/>
          <w:vertAlign w:val="baseline"/>
        </w:rPr>
      </w:pPr>
    </w:p>
    <w:p w:rsidR="0015425E" w:rsidRDefault="0015425E" w:rsidP="0015425E">
      <w:pPr>
        <w:jc w:val="both"/>
        <w:rPr>
          <w:b/>
          <w:sz w:val="24"/>
          <w:vertAlign w:val="baseline"/>
        </w:rPr>
      </w:pPr>
      <w:r>
        <w:rPr>
          <w:b/>
          <w:sz w:val="24"/>
          <w:vertAlign w:val="baseline"/>
        </w:rPr>
        <w:t>Počet podaných žádostí o poskytnutí informace</w:t>
      </w:r>
    </w:p>
    <w:p w:rsidR="0015425E" w:rsidRDefault="0015425E" w:rsidP="0015425E">
      <w:pPr>
        <w:jc w:val="both"/>
        <w:rPr>
          <w:sz w:val="24"/>
          <w:vertAlign w:val="baseline"/>
        </w:rPr>
      </w:pPr>
      <w:r>
        <w:rPr>
          <w:sz w:val="24"/>
          <w:vertAlign w:val="baseline"/>
        </w:rPr>
        <w:t>V roce 2013 bylo na Obecní úřad Adršpach podáno celkem pět žádosti o poskytnutí informace podle zákona o svobodném přístupu k informacím, ve znění pozdějších předpisů.</w:t>
      </w:r>
    </w:p>
    <w:p w:rsidR="0015425E" w:rsidRDefault="0015425E" w:rsidP="0015425E">
      <w:pPr>
        <w:jc w:val="both"/>
        <w:rPr>
          <w:sz w:val="24"/>
          <w:vertAlign w:val="baseline"/>
        </w:rPr>
      </w:pPr>
    </w:p>
    <w:p w:rsidR="0015425E" w:rsidRDefault="0015425E" w:rsidP="0015425E">
      <w:pPr>
        <w:jc w:val="both"/>
        <w:rPr>
          <w:b/>
          <w:sz w:val="24"/>
          <w:vertAlign w:val="baseline"/>
        </w:rPr>
      </w:pPr>
      <w:r>
        <w:rPr>
          <w:b/>
          <w:sz w:val="24"/>
          <w:vertAlign w:val="baseline"/>
        </w:rPr>
        <w:t>Počet uvedených rozhodnutí o odmítnutí žádosti</w:t>
      </w:r>
    </w:p>
    <w:p w:rsidR="0015425E" w:rsidRDefault="0015425E" w:rsidP="0015425E">
      <w:pPr>
        <w:jc w:val="both"/>
        <w:rPr>
          <w:sz w:val="24"/>
          <w:vertAlign w:val="baseline"/>
        </w:rPr>
      </w:pPr>
      <w:r>
        <w:rPr>
          <w:sz w:val="24"/>
          <w:vertAlign w:val="baseline"/>
        </w:rPr>
        <w:t>V roce 2013 nebylo žádné rozhodnutí o odmítnutí žádosti.</w:t>
      </w:r>
    </w:p>
    <w:p w:rsidR="0015425E" w:rsidRDefault="0015425E" w:rsidP="0015425E">
      <w:pPr>
        <w:jc w:val="both"/>
        <w:rPr>
          <w:sz w:val="24"/>
          <w:vertAlign w:val="baseline"/>
        </w:rPr>
      </w:pPr>
    </w:p>
    <w:p w:rsidR="0015425E" w:rsidRDefault="0015425E" w:rsidP="0015425E">
      <w:pPr>
        <w:jc w:val="both"/>
        <w:rPr>
          <w:b/>
          <w:sz w:val="24"/>
          <w:vertAlign w:val="baseline"/>
        </w:rPr>
      </w:pPr>
      <w:r>
        <w:rPr>
          <w:b/>
          <w:sz w:val="24"/>
          <w:vertAlign w:val="baseline"/>
        </w:rPr>
        <w:t>Počet podaných odvolání proti rozhodnutí</w:t>
      </w:r>
    </w:p>
    <w:p w:rsidR="0015425E" w:rsidRDefault="0015425E" w:rsidP="0015425E">
      <w:pPr>
        <w:jc w:val="both"/>
        <w:rPr>
          <w:sz w:val="24"/>
          <w:vertAlign w:val="baseline"/>
        </w:rPr>
      </w:pPr>
      <w:r>
        <w:rPr>
          <w:sz w:val="24"/>
          <w:vertAlign w:val="baseline"/>
        </w:rPr>
        <w:t>V roce 2013 nebylo podáno žádné odvolání proti rozhodnutí o odmítnutí žádosti.</w:t>
      </w:r>
    </w:p>
    <w:p w:rsidR="0015425E" w:rsidRDefault="0015425E" w:rsidP="0015425E">
      <w:pPr>
        <w:jc w:val="both"/>
        <w:rPr>
          <w:sz w:val="24"/>
          <w:vertAlign w:val="baseline"/>
        </w:rPr>
      </w:pPr>
    </w:p>
    <w:p w:rsidR="0015425E" w:rsidRDefault="0015425E" w:rsidP="0015425E">
      <w:pPr>
        <w:jc w:val="both"/>
        <w:rPr>
          <w:b/>
          <w:sz w:val="24"/>
          <w:vertAlign w:val="baseline"/>
        </w:rPr>
      </w:pPr>
      <w:r>
        <w:rPr>
          <w:b/>
          <w:sz w:val="24"/>
          <w:vertAlign w:val="baseline"/>
        </w:rPr>
        <w:t>Další informace vztahující se k uplatňování zákona</w:t>
      </w:r>
    </w:p>
    <w:p w:rsidR="0015425E" w:rsidRDefault="0015425E" w:rsidP="0015425E">
      <w:pPr>
        <w:jc w:val="both"/>
        <w:rPr>
          <w:sz w:val="24"/>
          <w:vertAlign w:val="baseline"/>
        </w:rPr>
      </w:pPr>
      <w:r>
        <w:rPr>
          <w:sz w:val="24"/>
          <w:vertAlign w:val="baseline"/>
        </w:rPr>
        <w:t xml:space="preserve">Agendu vztahující se k poskytování informace podle zákona o svobodném přístupu k informacím vede starostka Obecního úřadu Adršpach, která všechny podané žádosti řádně zaevidovala a vyřídila. </w:t>
      </w:r>
    </w:p>
    <w:p w:rsidR="0015425E" w:rsidRDefault="0015425E" w:rsidP="0015425E">
      <w:pPr>
        <w:jc w:val="both"/>
        <w:rPr>
          <w:sz w:val="24"/>
          <w:vertAlign w:val="baseline"/>
        </w:rPr>
      </w:pPr>
    </w:p>
    <w:p w:rsidR="0015425E" w:rsidRDefault="0015425E" w:rsidP="0015425E">
      <w:pPr>
        <w:jc w:val="both"/>
        <w:rPr>
          <w:sz w:val="24"/>
          <w:vertAlign w:val="baseline"/>
        </w:rPr>
      </w:pPr>
    </w:p>
    <w:p w:rsidR="0015425E" w:rsidRDefault="0015425E" w:rsidP="0015425E">
      <w:pPr>
        <w:jc w:val="both"/>
        <w:rPr>
          <w:sz w:val="24"/>
          <w:vertAlign w:val="baseline"/>
        </w:rPr>
      </w:pPr>
    </w:p>
    <w:p w:rsidR="0015425E" w:rsidRDefault="0015425E" w:rsidP="0015425E">
      <w:pPr>
        <w:rPr>
          <w:sz w:val="24"/>
          <w:vertAlign w:val="baseline"/>
        </w:rPr>
      </w:pPr>
    </w:p>
    <w:p w:rsidR="0015425E" w:rsidRDefault="0015425E" w:rsidP="0015425E">
      <w:pPr>
        <w:rPr>
          <w:sz w:val="24"/>
          <w:vertAlign w:val="baseline"/>
        </w:rPr>
      </w:pPr>
    </w:p>
    <w:p w:rsidR="0015425E" w:rsidRDefault="0015425E" w:rsidP="0015425E">
      <w:pPr>
        <w:rPr>
          <w:sz w:val="24"/>
          <w:vertAlign w:val="baseline"/>
        </w:rPr>
      </w:pPr>
    </w:p>
    <w:p w:rsidR="0015425E" w:rsidRDefault="0015425E" w:rsidP="0015425E">
      <w:pPr>
        <w:rPr>
          <w:sz w:val="24"/>
          <w:vertAlign w:val="baseline"/>
        </w:rPr>
      </w:pPr>
    </w:p>
    <w:p w:rsidR="0015425E" w:rsidRDefault="0015425E" w:rsidP="0015425E">
      <w:pPr>
        <w:rPr>
          <w:sz w:val="24"/>
          <w:vertAlign w:val="baseline"/>
        </w:rPr>
      </w:pPr>
    </w:p>
    <w:p w:rsidR="0015425E" w:rsidRDefault="0015425E" w:rsidP="0015425E">
      <w:pPr>
        <w:rPr>
          <w:sz w:val="24"/>
          <w:vertAlign w:val="baseline"/>
        </w:rPr>
      </w:pPr>
      <w:r>
        <w:rPr>
          <w:sz w:val="24"/>
          <w:vertAlign w:val="baseline"/>
        </w:rPr>
        <w:t xml:space="preserve">v Adršpachu </w:t>
      </w:r>
      <w:r w:rsidR="00261BC1">
        <w:rPr>
          <w:sz w:val="24"/>
          <w:vertAlign w:val="baseline"/>
        </w:rPr>
        <w:t>20</w:t>
      </w:r>
      <w:r>
        <w:rPr>
          <w:sz w:val="24"/>
          <w:vertAlign w:val="baseline"/>
        </w:rPr>
        <w:t xml:space="preserve">. </w:t>
      </w:r>
      <w:r w:rsidR="00261BC1">
        <w:rPr>
          <w:sz w:val="24"/>
          <w:vertAlign w:val="baseline"/>
        </w:rPr>
        <w:t>února</w:t>
      </w:r>
      <w:bookmarkStart w:id="0" w:name="_GoBack"/>
      <w:bookmarkEnd w:id="0"/>
      <w:r>
        <w:rPr>
          <w:sz w:val="24"/>
          <w:vertAlign w:val="baseline"/>
        </w:rPr>
        <w:t xml:space="preserve"> 2014        </w:t>
      </w:r>
    </w:p>
    <w:p w:rsidR="0015425E" w:rsidRDefault="0015425E" w:rsidP="0015425E">
      <w:pPr>
        <w:rPr>
          <w:sz w:val="24"/>
          <w:vertAlign w:val="baseline"/>
        </w:rPr>
      </w:pPr>
    </w:p>
    <w:p w:rsidR="0015425E" w:rsidRDefault="0015425E" w:rsidP="0015425E">
      <w:pPr>
        <w:rPr>
          <w:sz w:val="24"/>
          <w:vertAlign w:val="baseline"/>
        </w:rPr>
      </w:pPr>
    </w:p>
    <w:p w:rsidR="0015425E" w:rsidRDefault="0015425E" w:rsidP="0015425E">
      <w:pPr>
        <w:rPr>
          <w:sz w:val="24"/>
          <w:vertAlign w:val="baseline"/>
        </w:rPr>
      </w:pPr>
    </w:p>
    <w:p w:rsidR="0015425E" w:rsidRDefault="0015425E" w:rsidP="0015425E">
      <w:pPr>
        <w:rPr>
          <w:sz w:val="24"/>
          <w:vertAlign w:val="baseline"/>
        </w:rPr>
      </w:pPr>
    </w:p>
    <w:p w:rsidR="0015425E" w:rsidRDefault="0015425E" w:rsidP="0015425E">
      <w:pPr>
        <w:rPr>
          <w:sz w:val="24"/>
          <w:vertAlign w:val="baseline"/>
        </w:rPr>
      </w:pP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  <w:t>Dana Cahová</w:t>
      </w:r>
    </w:p>
    <w:p w:rsidR="0015425E" w:rsidRDefault="0015425E" w:rsidP="0015425E">
      <w:pPr>
        <w:rPr>
          <w:sz w:val="24"/>
          <w:vertAlign w:val="baseline"/>
        </w:rPr>
      </w:pP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  <w:t>starostka</w:t>
      </w:r>
      <w:r>
        <w:rPr>
          <w:sz w:val="24"/>
          <w:vertAlign w:val="baseline"/>
        </w:rPr>
        <w:tab/>
      </w:r>
    </w:p>
    <w:p w:rsidR="0015425E" w:rsidRDefault="0015425E" w:rsidP="0015425E"/>
    <w:p w:rsidR="0015425E" w:rsidRDefault="0015425E" w:rsidP="0015425E"/>
    <w:p w:rsidR="00E5555C" w:rsidRDefault="00E5555C"/>
    <w:sectPr w:rsidR="00E55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E66"/>
    <w:rsid w:val="0015425E"/>
    <w:rsid w:val="00261BC1"/>
    <w:rsid w:val="00BA5E66"/>
    <w:rsid w:val="00E5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425E"/>
    <w:pPr>
      <w:spacing w:line="240" w:lineRule="auto"/>
    </w:pPr>
    <w:rPr>
      <w:rFonts w:eastAsia="Times New Roman" w:cs="Times New Roman"/>
      <w:sz w:val="28"/>
      <w:szCs w:val="20"/>
      <w:vertAlign w:val="superscript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5425E"/>
    <w:pPr>
      <w:keepNext/>
      <w:outlineLvl w:val="0"/>
    </w:pPr>
    <w:rPr>
      <w:b/>
      <w:sz w:val="36"/>
      <w:vertAlign w:val="baseli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5425E"/>
    <w:rPr>
      <w:rFonts w:eastAsia="Times New Roman" w:cs="Times New Roman"/>
      <w:b/>
      <w:sz w:val="36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425E"/>
    <w:pPr>
      <w:spacing w:line="240" w:lineRule="auto"/>
    </w:pPr>
    <w:rPr>
      <w:rFonts w:eastAsia="Times New Roman" w:cs="Times New Roman"/>
      <w:sz w:val="28"/>
      <w:szCs w:val="20"/>
      <w:vertAlign w:val="superscript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5425E"/>
    <w:pPr>
      <w:keepNext/>
      <w:outlineLvl w:val="0"/>
    </w:pPr>
    <w:rPr>
      <w:b/>
      <w:sz w:val="36"/>
      <w:vertAlign w:val="baseli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5425E"/>
    <w:rPr>
      <w:rFonts w:eastAsia="Times New Roman" w:cs="Times New Roman"/>
      <w:b/>
      <w:sz w:val="36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3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919</Characters>
  <Application>Microsoft Office Word</Application>
  <DocSecurity>0</DocSecurity>
  <Lines>7</Lines>
  <Paragraphs>2</Paragraphs>
  <ScaleCrop>false</ScaleCrop>
  <Company>obec Adršpach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dc:description/>
  <cp:lastModifiedBy>podatelna</cp:lastModifiedBy>
  <cp:revision>5</cp:revision>
  <cp:lastPrinted>2014-02-21T05:36:00Z</cp:lastPrinted>
  <dcterms:created xsi:type="dcterms:W3CDTF">2014-02-20T12:21:00Z</dcterms:created>
  <dcterms:modified xsi:type="dcterms:W3CDTF">2014-02-21T05:36:00Z</dcterms:modified>
</cp:coreProperties>
</file>